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КОЛИЧЕСТВО СВОБОДНЫХ МЕСТ ДЛЯ ПРИЕМА ПОЛУЧАТЕЛЕЙ СОЦИАЛЬНЫХ УСЛУГ ПО ФОРМАМ СОЦИАЛЬНОГО ОБСЛУЖИВАНИЯ ЗА СЧЕТ БЮДЖЕТНЫХ АССИГНОВАНИЙ БЮДЖЕТА ПРИМОРСКОГО КРАЯ, ПО ДОГОВОРАМ ЗА СЧЕТ СРЕДСТВ ФИЗИЧЕСКИХ ЛИЦ И (ИЛИ) ЮРИДИЧЕСКИХ ЛИЦ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СОСТОЯНИЮ НА</w:t>
      </w:r>
      <w:r>
        <w:rPr>
          <w:rFonts w:ascii="Times New Roman" w:hAnsi="Times New Roman" w:cs="Times New Roman"/>
          <w:b/>
          <w:sz w:val="28"/>
          <w:szCs w:val="28"/>
        </w:rPr>
        <w:t xml:space="preserve"> 19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10</w:t>
      </w:r>
      <w:bookmarkStart w:id="0" w:name="_GoBack"/>
      <w:r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.20</w:t>
      </w: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Style w:val="83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>
        <w:tblPrEx/>
        <w:trPr/>
        <w:tc>
          <w:tcPr>
            <w:tcW w:w="319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свободных мест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1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счет бюджетных ассигнований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договорам за счет средств физических и (или) юридических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190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1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</w:tbl>
    <w:p>
      <w:pPr>
        <w:jc w:val="center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2"/>
    <w:next w:val="832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3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2"/>
    <w:next w:val="832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3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2"/>
    <w:next w:val="832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3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3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3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3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3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3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3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2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3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3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3"/>
    <w:link w:val="683"/>
    <w:uiPriority w:val="99"/>
  </w:style>
  <w:style w:type="paragraph" w:styleId="685">
    <w:name w:val="Footer"/>
    <w:basedOn w:val="832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3"/>
    <w:link w:val="685"/>
    <w:uiPriority w:val="99"/>
  </w:style>
  <w:style w:type="paragraph" w:styleId="687">
    <w:name w:val="Caption"/>
    <w:basedOn w:val="832"/>
    <w:next w:val="832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3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table" w:styleId="836">
    <w:name w:val="Table Grid"/>
    <w:basedOn w:val="83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Dima</cp:lastModifiedBy>
  <cp:revision>316</cp:revision>
  <dcterms:created xsi:type="dcterms:W3CDTF">2018-06-21T06:09:00Z</dcterms:created>
  <dcterms:modified xsi:type="dcterms:W3CDTF">2026-10-16T02:22:30Z</dcterms:modified>
</cp:coreProperties>
</file>